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526"/>
        <w:tblW w:w="14215" w:type="dxa"/>
        <w:tblLayout w:type="fixed"/>
        <w:tblLook w:val="04A0" w:firstRow="1" w:lastRow="0" w:firstColumn="1" w:lastColumn="0" w:noHBand="0" w:noVBand="1"/>
      </w:tblPr>
      <w:tblGrid>
        <w:gridCol w:w="3939"/>
        <w:gridCol w:w="10276"/>
      </w:tblGrid>
      <w:tr w:rsidR="00697D15" w14:paraId="7006AC9B" w14:textId="77777777" w:rsidTr="005F0DB0">
        <w:trPr>
          <w:trHeight w:val="1700"/>
        </w:trPr>
        <w:tc>
          <w:tcPr>
            <w:tcW w:w="1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C9C9"/>
          </w:tcPr>
          <w:p w14:paraId="7F549FB5" w14:textId="78BC8C4C" w:rsidR="00292E77" w:rsidRDefault="005F0DB0" w:rsidP="00292E77">
            <w:pPr>
              <w:jc w:val="center"/>
              <w:rPr>
                <w:rFonts w:cs="Arial"/>
                <w:sz w:val="20"/>
                <w:szCs w:val="20"/>
                <w:rtl/>
                <w:lang w:bidi="ar-SY"/>
              </w:rPr>
            </w:pPr>
            <w:r>
              <w:rPr>
                <w:rFonts w:cs="Arial"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59264" behindDoc="1" locked="0" layoutInCell="1" allowOverlap="1" wp14:anchorId="2516DF12" wp14:editId="08D8E554">
                  <wp:simplePos x="9875520" y="4587240"/>
                  <wp:positionH relativeFrom="margin">
                    <wp:posOffset>7666990</wp:posOffset>
                  </wp:positionH>
                  <wp:positionV relativeFrom="margin">
                    <wp:posOffset>-35560</wp:posOffset>
                  </wp:positionV>
                  <wp:extent cx="1458595" cy="1458595"/>
                  <wp:effectExtent l="0" t="0" r="0" b="825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595" cy="1458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0898">
              <w:rPr>
                <w:rFonts w:cs="Arial"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60288" behindDoc="1" locked="0" layoutInCell="1" allowOverlap="1" wp14:anchorId="1CCE9FB4" wp14:editId="139728C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43</wp:posOffset>
                  </wp:positionV>
                  <wp:extent cx="1457325" cy="1451568"/>
                  <wp:effectExtent l="0" t="0" r="0" b="0"/>
                  <wp:wrapTight wrapText="bothSides">
                    <wp:wrapPolygon edited="0">
                      <wp:start x="7624" y="0"/>
                      <wp:lineTo x="5365" y="1134"/>
                      <wp:lineTo x="1412" y="3970"/>
                      <wp:lineTo x="0" y="8791"/>
                      <wp:lineTo x="0" y="13896"/>
                      <wp:lineTo x="2824" y="18433"/>
                      <wp:lineTo x="3106" y="19284"/>
                      <wp:lineTo x="7906" y="21269"/>
                      <wp:lineTo x="9600" y="21269"/>
                      <wp:lineTo x="11859" y="21269"/>
                      <wp:lineTo x="13271" y="21269"/>
                      <wp:lineTo x="18353" y="19000"/>
                      <wp:lineTo x="21176" y="13896"/>
                      <wp:lineTo x="21176" y="8508"/>
                      <wp:lineTo x="20047" y="4254"/>
                      <wp:lineTo x="15812" y="1134"/>
                      <wp:lineTo x="13553" y="0"/>
                      <wp:lineTo x="7624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087" cy="1461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B53F00" w14:textId="77777777" w:rsidR="00292E77" w:rsidRDefault="00292E77" w:rsidP="00292E77">
            <w:pPr>
              <w:jc w:val="center"/>
              <w:rPr>
                <w:rFonts w:cs="Arial"/>
                <w:sz w:val="20"/>
                <w:szCs w:val="20"/>
                <w:rtl/>
                <w:lang w:bidi="ar-SY"/>
              </w:rPr>
            </w:pPr>
          </w:p>
          <w:p w14:paraId="40E83377" w14:textId="14FB845C" w:rsidR="001C0898" w:rsidRPr="00185AB9" w:rsidRDefault="001C0898" w:rsidP="001C0898">
            <w:pPr>
              <w:jc w:val="center"/>
              <w:rPr>
                <w:rFonts w:asciiTheme="majorBidi" w:hAnsiTheme="majorBidi" w:cstheme="majorBidi"/>
                <w:b/>
                <w:bCs/>
                <w:sz w:val="56"/>
                <w:szCs w:val="56"/>
                <w:lang w:bidi="ar-SY"/>
              </w:rPr>
            </w:pPr>
            <w:r w:rsidRPr="00185AB9">
              <w:rPr>
                <w:rFonts w:asciiTheme="majorBidi" w:hAnsiTheme="majorBidi" w:cstheme="majorBidi"/>
                <w:b/>
                <w:bCs/>
                <w:sz w:val="56"/>
                <w:szCs w:val="56"/>
                <w:lang w:bidi="ar-SY"/>
              </w:rPr>
              <w:t>Published Researches</w:t>
            </w:r>
          </w:p>
          <w:p w14:paraId="2DB2E882" w14:textId="438E9FFD" w:rsidR="001C0898" w:rsidRPr="00185AB9" w:rsidRDefault="001C0898" w:rsidP="008935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56"/>
                <w:szCs w:val="56"/>
                <w:rtl/>
                <w:lang w:val="de-DE" w:bidi="ar-SY"/>
              </w:rPr>
            </w:pPr>
            <w:r w:rsidRPr="00185AB9">
              <w:rPr>
                <w:rFonts w:asciiTheme="majorBidi" w:hAnsiTheme="majorBidi" w:cstheme="majorBidi"/>
                <w:b/>
                <w:bCs/>
                <w:sz w:val="56"/>
                <w:szCs w:val="56"/>
                <w:rtl/>
                <w:lang w:val="de-DE" w:bidi="ar-SY"/>
              </w:rPr>
              <w:t>الأبحاث المنشورة</w:t>
            </w:r>
          </w:p>
          <w:p w14:paraId="70CC7DE5" w14:textId="77777777" w:rsidR="00697D15" w:rsidRPr="00922514" w:rsidRDefault="00697D15" w:rsidP="00697D15">
            <w:pPr>
              <w:rPr>
                <w:rFonts w:cs="Arial"/>
                <w:sz w:val="20"/>
                <w:szCs w:val="20"/>
                <w:rtl/>
                <w:lang w:bidi="ar-SY"/>
              </w:rPr>
            </w:pPr>
          </w:p>
        </w:tc>
      </w:tr>
      <w:tr w:rsidR="00697D15" w14:paraId="6FE90C5A" w14:textId="77777777" w:rsidTr="007B04A3">
        <w:trPr>
          <w:trHeight w:hRule="exact" w:val="1477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329B"/>
            <w:vAlign w:val="center"/>
          </w:tcPr>
          <w:p w14:paraId="4B189E3C" w14:textId="77777777" w:rsidR="00697D15" w:rsidRPr="00185AB9" w:rsidRDefault="00697D15" w:rsidP="00185AB9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Title</w:t>
            </w:r>
          </w:p>
          <w:p w14:paraId="0A7B3B3E" w14:textId="77777777" w:rsidR="00697D15" w:rsidRPr="00185AB9" w:rsidRDefault="00697D15" w:rsidP="00185AB9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عنوان البحث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6C07" w14:textId="66F5D9FB" w:rsidR="00661CDB" w:rsidRPr="003A6328" w:rsidRDefault="003A6328" w:rsidP="008862E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SY"/>
              </w:rPr>
              <w:t>دراسة إمكانيّة تطبيق استثمار الصّخ</w:t>
            </w:r>
            <w:bookmarkStart w:id="0" w:name="_GoBack"/>
            <w:bookmarkEnd w:id="0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SY"/>
              </w:rPr>
              <w:t xml:space="preserve">ور البازلتيّة في سورية- محافظة السّويداء- لتصنيع الألياف البازلتيّة المستمرّة 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SY"/>
              </w:rPr>
              <w:t>"</w:t>
            </w:r>
            <w:r w:rsidRPr="006F7DF4">
              <w:rPr>
                <w:rFonts w:asciiTheme="majorBidi" w:hAnsiTheme="majorBidi" w:cstheme="majorBidi"/>
                <w:b/>
                <w:bCs/>
                <w:sz w:val="28"/>
                <w:lang w:bidi="ar-SY"/>
              </w:rPr>
              <w:t>BCF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SY"/>
              </w:rPr>
              <w:t>"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SY"/>
              </w:rPr>
              <w:t>، وجدواها الاقتصاديّة الأوليّة</w:t>
            </w:r>
          </w:p>
        </w:tc>
      </w:tr>
      <w:tr w:rsidR="00697D15" w14:paraId="489BEB3D" w14:textId="77777777" w:rsidTr="005F0DB0">
        <w:trPr>
          <w:trHeight w:val="411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93FC1"/>
            <w:vAlign w:val="center"/>
          </w:tcPr>
          <w:p w14:paraId="5A8BC14B" w14:textId="77777777" w:rsidR="00697D15" w:rsidRPr="00185AB9" w:rsidRDefault="00697D15" w:rsidP="00185AB9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Author</w:t>
            </w:r>
          </w:p>
          <w:p w14:paraId="3E8349F7" w14:textId="77777777" w:rsidR="00697D15" w:rsidRPr="00185AB9" w:rsidRDefault="00697D15" w:rsidP="00893571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الناشر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7838" w14:textId="0492BB29" w:rsidR="00B16825" w:rsidRPr="00661CDB" w:rsidRDefault="003A6328" w:rsidP="00B16825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lang w:bidi="ar-SY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SY"/>
              </w:rPr>
              <w:t>م. حسام نضال غانم   -   د.</w:t>
            </w:r>
            <w:r w:rsidR="0014704F">
              <w:rPr>
                <w:rFonts w:asciiTheme="majorBidi" w:hAnsiTheme="majorBidi" w:cstheme="majorBidi" w:hint="cs"/>
                <w:sz w:val="36"/>
                <w:szCs w:val="36"/>
                <w:rtl/>
                <w:lang w:bidi="ar-SY"/>
              </w:rPr>
              <w:t xml:space="preserve"> 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SY"/>
              </w:rPr>
              <w:t>أ.</w:t>
            </w:r>
            <w:r w:rsidR="0014704F">
              <w:rPr>
                <w:rFonts w:asciiTheme="majorBidi" w:hAnsiTheme="majorBidi" w:cstheme="majorBidi" w:hint="cs"/>
                <w:sz w:val="36"/>
                <w:szCs w:val="36"/>
                <w:rtl/>
                <w:lang w:bidi="ar-SY"/>
              </w:rPr>
              <w:t xml:space="preserve"> 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SY"/>
              </w:rPr>
              <w:t xml:space="preserve">م. باسل محمد عمر </w:t>
            </w:r>
            <w:proofErr w:type="spellStart"/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SY"/>
              </w:rPr>
              <w:t>صنوفة</w:t>
            </w:r>
            <w:proofErr w:type="spellEnd"/>
          </w:p>
        </w:tc>
      </w:tr>
      <w:tr w:rsidR="00697D15" w14:paraId="26A77AC2" w14:textId="77777777" w:rsidTr="005F0DB0">
        <w:trPr>
          <w:trHeight w:hRule="exact" w:val="1198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9132"/>
            <w:vAlign w:val="center"/>
          </w:tcPr>
          <w:p w14:paraId="209C5668" w14:textId="77777777" w:rsidR="00697D15" w:rsidRPr="00185AB9" w:rsidRDefault="00697D15" w:rsidP="00185AB9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Source Title</w:t>
            </w:r>
          </w:p>
          <w:p w14:paraId="28ABA60E" w14:textId="77777777" w:rsidR="00697D15" w:rsidRPr="00185AB9" w:rsidRDefault="00697D15" w:rsidP="00893571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اسم المجلة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2B7E" w14:textId="7DBEC210" w:rsidR="00697D15" w:rsidRPr="0050439D" w:rsidRDefault="003A6328" w:rsidP="004A5708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SY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SY"/>
              </w:rPr>
              <w:t>مجلة جامعة دمشق للعلوم الهندسية</w:t>
            </w:r>
          </w:p>
        </w:tc>
      </w:tr>
      <w:tr w:rsidR="00697D15" w14:paraId="68860FA7" w14:textId="77777777" w:rsidTr="005F0DB0">
        <w:trPr>
          <w:trHeight w:hRule="exact" w:val="49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AF67"/>
            <w:vAlign w:val="center"/>
          </w:tcPr>
          <w:p w14:paraId="021D333B" w14:textId="77777777" w:rsidR="00697D15" w:rsidRPr="00185AB9" w:rsidRDefault="00697D15" w:rsidP="00185AB9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ISSN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0E3D" w14:textId="69B64829" w:rsidR="00697D15" w:rsidRPr="0050439D" w:rsidRDefault="00F343E7" w:rsidP="00327F66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SY"/>
              </w:rPr>
            </w:pPr>
            <w:r>
              <w:rPr>
                <w:rFonts w:asciiTheme="majorBidi" w:hAnsiTheme="majorBidi" w:cstheme="majorBidi"/>
                <w:sz w:val="36"/>
                <w:szCs w:val="36"/>
                <w:lang w:bidi="ar-SY"/>
              </w:rPr>
              <w:t>1999-7302</w:t>
            </w:r>
          </w:p>
        </w:tc>
      </w:tr>
      <w:tr w:rsidR="00697D15" w14:paraId="1B92706D" w14:textId="77777777" w:rsidTr="005F0DB0">
        <w:trPr>
          <w:trHeight w:hRule="exact" w:val="640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204D"/>
            <w:vAlign w:val="center"/>
          </w:tcPr>
          <w:p w14:paraId="7A13742C" w14:textId="77777777" w:rsidR="00697D15" w:rsidRPr="00185AB9" w:rsidRDefault="00697D15" w:rsidP="00185AB9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Q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BB83" w14:textId="016393ED" w:rsidR="00697D15" w:rsidRPr="0050439D" w:rsidRDefault="00F343E7" w:rsidP="00327F66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SY"/>
              </w:rPr>
            </w:pPr>
            <w:r>
              <w:rPr>
                <w:rFonts w:asciiTheme="majorBidi" w:hAnsiTheme="majorBidi" w:cstheme="majorBidi"/>
                <w:sz w:val="36"/>
                <w:szCs w:val="36"/>
                <w:lang w:bidi="ar-SY"/>
              </w:rPr>
              <w:t>5873</w:t>
            </w:r>
          </w:p>
        </w:tc>
      </w:tr>
      <w:tr w:rsidR="00697D15" w14:paraId="72B2C205" w14:textId="77777777" w:rsidTr="005F0DB0">
        <w:trPr>
          <w:trHeight w:val="446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2B65"/>
            <w:vAlign w:val="center"/>
          </w:tcPr>
          <w:p w14:paraId="5BEFC549" w14:textId="77777777" w:rsidR="00697D15" w:rsidRPr="00185AB9" w:rsidRDefault="00697D15" w:rsidP="00185AB9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Link</w:t>
            </w:r>
          </w:p>
          <w:p w14:paraId="18706A7F" w14:textId="77777777" w:rsidR="00697D15" w:rsidRPr="00185AB9" w:rsidRDefault="00697D15" w:rsidP="00893571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رابط البحث من موقع المجلة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4BD2" w14:textId="4F256C3D" w:rsidR="00697D15" w:rsidRDefault="008862E5" w:rsidP="00EC21A6">
            <w:pPr>
              <w:jc w:val="center"/>
              <w:rPr>
                <w:rFonts w:asciiTheme="majorBidi" w:hAnsiTheme="majorBidi" w:cstheme="majorBidi"/>
                <w:sz w:val="36"/>
                <w:szCs w:val="36"/>
                <w:lang w:bidi="ar-SY"/>
              </w:rPr>
            </w:pPr>
            <w:hyperlink r:id="rId8" w:history="1">
              <w:r w:rsidR="00F343E7" w:rsidRPr="00B57BDC">
                <w:rPr>
                  <w:rStyle w:val="Hyperlink"/>
                  <w:rFonts w:asciiTheme="majorBidi" w:hAnsiTheme="majorBidi" w:cstheme="majorBidi"/>
                  <w:sz w:val="36"/>
                  <w:szCs w:val="36"/>
                  <w:lang w:bidi="ar-SY"/>
                </w:rPr>
                <w:t>http://178.253.95.123/index.php/engj/authorDashboard/submission/5873</w:t>
              </w:r>
            </w:hyperlink>
          </w:p>
          <w:p w14:paraId="2BB24FF9" w14:textId="2ECB67BA" w:rsidR="00F343E7" w:rsidRPr="0014704F" w:rsidRDefault="00F343E7" w:rsidP="00EC21A6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SY"/>
              </w:rPr>
            </w:pPr>
          </w:p>
        </w:tc>
      </w:tr>
      <w:tr w:rsidR="00EC21A6" w14:paraId="12BE2ED2" w14:textId="77777777" w:rsidTr="005F0DB0">
        <w:trPr>
          <w:trHeight w:hRule="exact" w:val="8139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3378"/>
            <w:vAlign w:val="center"/>
          </w:tcPr>
          <w:p w14:paraId="0B805A0B" w14:textId="33CEBFB0" w:rsidR="00EC21A6" w:rsidRPr="00185AB9" w:rsidRDefault="00EC21A6" w:rsidP="00937619">
            <w:pPr>
              <w:jc w:val="center"/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Cs/>
                <w:color w:val="FFFFFF" w:themeColor="background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Abstract</w:t>
            </w:r>
          </w:p>
          <w:p w14:paraId="560B2060" w14:textId="77777777" w:rsidR="00EC21A6" w:rsidRPr="00185AB9" w:rsidRDefault="00EC21A6" w:rsidP="00937619">
            <w:pPr>
              <w:bidi/>
              <w:jc w:val="center"/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185AB9">
              <w:rPr>
                <w:rFonts w:asciiTheme="majorBidi" w:hAnsiTheme="majorBidi" w:cstheme="majorBidi"/>
                <w:b/>
                <w:color w:val="FFFFFF" w:themeColor="background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خلاصة</w:t>
            </w:r>
          </w:p>
        </w:tc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0470" w14:textId="77777777" w:rsidR="003A6328" w:rsidRPr="008F2BB1" w:rsidRDefault="003A6328" w:rsidP="0014704F">
            <w:pPr>
              <w:jc w:val="right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SY"/>
              </w:rPr>
            </w:pPr>
            <w:r w:rsidRPr="008F2BB1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    نظراً لانتشار الصخور 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البازلتيّة</w:t>
            </w:r>
            <w:r w:rsidRPr="008F2BB1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 وبكمياتٍ هائلة جداً في </w:t>
            </w:r>
            <w:r w:rsidRPr="008F2BB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 xml:space="preserve">الجمهورية العربية السورية </w:t>
            </w:r>
            <w:r w:rsidRPr="008F2BB1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ولما تتمتع به من خواصٍ فيزيائيةٍ وكيميائيةٍ عاليةٍ، ونتيجة الطلب المتزايد عالمياً على منتجات الصخور 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البازلتيّة</w:t>
            </w:r>
            <w:r w:rsidRPr="008F2BB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 xml:space="preserve"> وذلك من خلال عمليّة صهر</w:t>
            </w:r>
            <w:r w:rsidRPr="008F2BB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 xml:space="preserve"> هذه الصخور </w:t>
            </w:r>
            <w:r w:rsidRPr="008F2BB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 xml:space="preserve">لإنتاج الألياف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>البازلتيّة</w:t>
            </w:r>
            <w:r w:rsidRPr="008F2BB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المستمرّة</w:t>
            </w:r>
            <w:r w:rsidRPr="008F2BB1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F2BB1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  <w:t>(</w:t>
            </w:r>
            <w:r w:rsidRPr="006F7DF4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BCF</w:t>
            </w:r>
            <w:r w:rsidRPr="008F2BB1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</w:rPr>
              <w:t>)</w:t>
            </w:r>
            <w:r w:rsidRPr="008F2BB1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F2BB1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والتي تشكّل المادّة الأساسيّة للعديد من المنتجات</w:t>
            </w:r>
            <w:r w:rsidRPr="008F2BB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>البازلتيّة</w:t>
            </w:r>
            <w:r w:rsidRPr="008F2BB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 xml:space="preserve"> الأخرى اللاحقة، مثل: (الخيوط والقضبان </w:t>
            </w:r>
            <w:r w:rsidRPr="008F2BB1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والأنابيب</w:t>
            </w:r>
            <w:r w:rsidRPr="008F2BB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 xml:space="preserve"> و</w:t>
            </w:r>
            <w:r w:rsidRPr="008F2BB1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الأقمشة والملابس"</w:t>
            </w:r>
            <w:r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>البازلتيّة</w:t>
            </w:r>
            <w:r w:rsidRPr="008F2BB1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>"</w:t>
            </w:r>
            <w:r w:rsidRPr="008F2BB1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، وغيرها الكثير</w:t>
            </w:r>
            <w:r w:rsidRPr="008F2BB1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>)</w:t>
            </w:r>
            <w:r w:rsidRPr="008F2BB1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، جاءت هذه الدراسة لتوضيح</w:t>
            </w:r>
            <w:r w:rsidRPr="008F2BB1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 </w:t>
            </w:r>
            <w:r w:rsidRPr="008F2BB1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إمكانيّة</w:t>
            </w:r>
            <w:r w:rsidRPr="008F2BB1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 تطبيق </w:t>
            </w:r>
            <w:r w:rsidRPr="008F2BB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 xml:space="preserve">استثمار الصّخور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>البازلتيّة</w:t>
            </w:r>
            <w:r w:rsidRPr="008F2BB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 xml:space="preserve"> في </w:t>
            </w:r>
            <w:r w:rsidRPr="008F2BB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 xml:space="preserve">سورية - </w:t>
            </w:r>
            <w:r w:rsidRPr="008F2BB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 xml:space="preserve">محافظة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>السّويداء</w:t>
            </w:r>
            <w:r w:rsidRPr="008F2BB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-</w:t>
            </w:r>
            <w:r w:rsidRPr="008F2BB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Pr="008F2BB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 xml:space="preserve"> بالإضافة إلى دراسة الجدوى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الاقتصاديّة</w:t>
            </w:r>
            <w:r w:rsidRPr="008F2BB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الأوليّة</w:t>
            </w:r>
            <w:r w:rsidRPr="008F2BB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Pr="008F2BB1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shd w:val="clear" w:color="auto" w:fill="FFFFFF" w:themeFill="background1"/>
                <w:rtl/>
                <w:lang w:bidi="ar-SY"/>
              </w:rPr>
              <w:t xml:space="preserve">للمشروع الاستثماري لإعطاء فكرة أولية عن المستلزمات المادية والمالية والبشرية لإقامته، وكذلك التخمين الأولي عن المردودات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shd w:val="clear" w:color="auto" w:fill="FFFFFF" w:themeFill="background1"/>
                <w:rtl/>
                <w:lang w:bidi="ar-SY"/>
              </w:rPr>
              <w:t>الاقتصاديّة</w:t>
            </w:r>
            <w:r w:rsidRPr="008F2BB1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shd w:val="clear" w:color="auto" w:fill="FFFFFF" w:themeFill="background1"/>
                <w:rtl/>
                <w:lang w:bidi="ar-SY"/>
              </w:rPr>
              <w:t xml:space="preserve"> والمنافع المتوقعة منه مقابل الاستثمارات اللازمة له</w:t>
            </w:r>
            <w:r w:rsidRPr="008F2BB1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.</w:t>
            </w:r>
          </w:p>
          <w:p w14:paraId="0B99E347" w14:textId="77777777" w:rsidR="003A6328" w:rsidRPr="008F2BB1" w:rsidRDefault="003A6328" w:rsidP="0014704F">
            <w:pPr>
              <w:jc w:val="right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lang w:bidi="ar-SY"/>
              </w:rPr>
            </w:pPr>
            <w:r w:rsidRPr="008F2BB1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 xml:space="preserve">     </w:t>
            </w:r>
            <w:r w:rsidRPr="008F2BB1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ولتحقيق أهداف هذه الدّراسة </w:t>
            </w:r>
            <w:r w:rsidRPr="008F2BB1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تم </w:t>
            </w:r>
            <w:r w:rsidRPr="008F2BB1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تصميم استبيانٍ وتوزيعه على عيّنة عشوائيّة من مختلف فئات الإدارة العليا والمتوسّطة في بعض الوزارات الموضوعة قيد الدّراسة في سورية (وزارة الصّناعة، و</w:t>
            </w:r>
            <w:r w:rsidRPr="008F2BB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>وزارة النّفط والثّروة المعدنيّة "المؤسسة العامة للجيولوجيا")</w:t>
            </w:r>
            <w:r w:rsidRPr="008F2BB1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، اعتُمدت لغايات التّحليل، </w:t>
            </w:r>
            <w:r w:rsidRPr="008F2BB1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 </w:t>
            </w:r>
            <w:r w:rsidRPr="008F2BB1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وتوصّلت </w:t>
            </w:r>
            <w:r w:rsidRPr="008F2BB1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الدراسة الإحصائية، ودراسة الجدوى 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الاقتصاديّة</w:t>
            </w:r>
            <w:r w:rsidRPr="008F2BB1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الأوليّة</w:t>
            </w:r>
            <w:r w:rsidRPr="008F2BB1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 للمشروع</w:t>
            </w:r>
            <w:r w:rsidRPr="008F2BB1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 </w:t>
            </w:r>
            <w:r w:rsidRPr="008F2BB1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المقترح </w:t>
            </w:r>
            <w:r w:rsidRPr="008F2BB1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إلى مجموعة من النّتائج أهمّها:</w:t>
            </w:r>
          </w:p>
          <w:p w14:paraId="29B0E32D" w14:textId="77777777" w:rsidR="003A6328" w:rsidRPr="008F2BB1" w:rsidRDefault="003A6328" w:rsidP="0014704F">
            <w:pPr>
              <w:pStyle w:val="a5"/>
              <w:numPr>
                <w:ilvl w:val="0"/>
                <w:numId w:val="10"/>
              </w:numPr>
              <w:bidi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F2BB1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يمكن تطبيق </w:t>
            </w:r>
            <w:r w:rsidRPr="008F2BB1">
              <w:rPr>
                <w:b/>
                <w:bCs/>
                <w:sz w:val="24"/>
                <w:szCs w:val="24"/>
                <w:rtl/>
              </w:rPr>
              <w:t xml:space="preserve">استثمار الصّخور </w:t>
            </w:r>
            <w:r>
              <w:rPr>
                <w:b/>
                <w:bCs/>
                <w:sz w:val="24"/>
                <w:szCs w:val="24"/>
                <w:rtl/>
              </w:rPr>
              <w:t>البازلتيّة</w:t>
            </w:r>
            <w:r w:rsidRPr="008F2BB1">
              <w:rPr>
                <w:b/>
                <w:bCs/>
                <w:sz w:val="24"/>
                <w:szCs w:val="24"/>
                <w:rtl/>
              </w:rPr>
              <w:t xml:space="preserve"> في </w:t>
            </w:r>
            <w:r w:rsidRPr="008F2BB1">
              <w:rPr>
                <w:rFonts w:hint="cs"/>
                <w:b/>
                <w:bCs/>
                <w:sz w:val="24"/>
                <w:szCs w:val="24"/>
                <w:rtl/>
              </w:rPr>
              <w:t xml:space="preserve">الجمهورية العربية السورية - </w:t>
            </w:r>
            <w:r w:rsidRPr="008F2BB1">
              <w:rPr>
                <w:b/>
                <w:bCs/>
                <w:sz w:val="24"/>
                <w:szCs w:val="24"/>
                <w:rtl/>
              </w:rPr>
              <w:t xml:space="preserve">محافظة </w:t>
            </w:r>
            <w:r>
              <w:rPr>
                <w:b/>
                <w:bCs/>
                <w:sz w:val="24"/>
                <w:szCs w:val="24"/>
                <w:rtl/>
              </w:rPr>
              <w:t>السّويداء</w:t>
            </w:r>
            <w:r w:rsidRPr="008F2BB1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، إذ تبين أن التركيب الكيميائي للصخور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البازلتيّة</w:t>
            </w:r>
            <w:r w:rsidRPr="008F2BB1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في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السّويداء</w:t>
            </w:r>
            <w:r w:rsidRPr="008F2BB1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F2BB1">
              <w:rPr>
                <w:rFonts w:hint="cs"/>
                <w:b/>
                <w:bCs/>
                <w:sz w:val="24"/>
                <w:szCs w:val="24"/>
                <w:rtl/>
              </w:rPr>
              <w:t xml:space="preserve">ملائم جداً لتصنيع الألياف والخيوط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البازلتيّة</w:t>
            </w:r>
            <w:r w:rsidRPr="008F2BB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المستمرّة</w:t>
            </w:r>
            <w:r w:rsidRPr="008F2BB1">
              <w:rPr>
                <w:rFonts w:hint="cs"/>
                <w:b/>
                <w:bCs/>
                <w:sz w:val="24"/>
                <w:szCs w:val="24"/>
                <w:rtl/>
              </w:rPr>
              <w:t xml:space="preserve">، خاصة بمحتوى </w:t>
            </w:r>
            <w:r w:rsidRPr="008F2BB1">
              <w:rPr>
                <w:b/>
                <w:bCs/>
                <w:sz w:val="24"/>
                <w:szCs w:val="24"/>
              </w:rPr>
              <w:t>SiO</w:t>
            </w:r>
            <w:r w:rsidRPr="008F2BB1">
              <w:rPr>
                <w:b/>
                <w:bCs/>
                <w:sz w:val="24"/>
                <w:szCs w:val="24"/>
                <w:vertAlign w:val="subscript"/>
              </w:rPr>
              <w:t>2</w:t>
            </w:r>
            <w:r w:rsidRPr="008F2BB1">
              <w:rPr>
                <w:rFonts w:hint="cs"/>
                <w:b/>
                <w:bCs/>
                <w:sz w:val="24"/>
                <w:szCs w:val="24"/>
                <w:vertAlign w:val="subscript"/>
                <w:rtl/>
              </w:rPr>
              <w:t xml:space="preserve"> </w:t>
            </w:r>
            <w:r w:rsidRPr="008F2BB1">
              <w:rPr>
                <w:rFonts w:hint="cs"/>
                <w:b/>
                <w:bCs/>
                <w:sz w:val="24"/>
                <w:szCs w:val="24"/>
                <w:rtl/>
              </w:rPr>
              <w:t xml:space="preserve">والذي يبلغ </w:t>
            </w:r>
            <w:r w:rsidRPr="008F2BB1">
              <w:rPr>
                <w:b/>
                <w:bCs/>
                <w:sz w:val="24"/>
                <w:szCs w:val="24"/>
              </w:rPr>
              <w:t>46%</w:t>
            </w:r>
            <w:r w:rsidRPr="008F2BB1">
              <w:rPr>
                <w:rFonts w:hint="cs"/>
                <w:b/>
                <w:bCs/>
                <w:sz w:val="24"/>
                <w:szCs w:val="24"/>
                <w:rtl/>
              </w:rPr>
              <w:t xml:space="preserve"> وأكثر، والذي يعتبر الشرط الرئيسي في عملية التصنيع</w:t>
            </w:r>
            <w:r w:rsidRPr="008F2BB1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  <w:p w14:paraId="0207FAA9" w14:textId="77777777" w:rsidR="003A6328" w:rsidRPr="008F2BB1" w:rsidRDefault="003A6328" w:rsidP="0014704F">
            <w:pPr>
              <w:pStyle w:val="a5"/>
              <w:numPr>
                <w:ilvl w:val="0"/>
                <w:numId w:val="10"/>
              </w:numPr>
              <w:bidi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2BB1">
              <w:rPr>
                <w:rFonts w:hint="cs"/>
                <w:b/>
                <w:bCs/>
                <w:sz w:val="24"/>
                <w:szCs w:val="24"/>
                <w:rtl/>
              </w:rPr>
              <w:t xml:space="preserve">تم تحديد موقع المشروح المقترح في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السّويداء</w:t>
            </w:r>
            <w:r w:rsidRPr="008F2BB1">
              <w:rPr>
                <w:rFonts w:hint="cs"/>
                <w:b/>
                <w:bCs/>
                <w:sz w:val="24"/>
                <w:szCs w:val="24"/>
                <w:rtl/>
              </w:rPr>
              <w:t xml:space="preserve"> (منطقة شهبا)، وبطاقة إنتاجية تبلغ </w:t>
            </w:r>
            <w:r w:rsidRPr="008F2BB1">
              <w:rPr>
                <w:b/>
                <w:bCs/>
                <w:sz w:val="24"/>
                <w:szCs w:val="24"/>
              </w:rPr>
              <w:t>2500</w:t>
            </w:r>
            <w:r w:rsidRPr="008F2BB1">
              <w:rPr>
                <w:rFonts w:hint="cs"/>
                <w:b/>
                <w:bCs/>
                <w:sz w:val="24"/>
                <w:szCs w:val="24"/>
                <w:rtl/>
              </w:rPr>
              <w:t xml:space="preserve"> طن سنوياً مبدئياً، وبربح إجمالي سنوي يبلغ </w:t>
            </w:r>
            <w:r w:rsidRPr="008F2BB1">
              <w:rPr>
                <w:b/>
                <w:bCs/>
                <w:sz w:val="24"/>
                <w:szCs w:val="24"/>
              </w:rPr>
              <w:t>5893350 $US</w:t>
            </w:r>
            <w:r w:rsidRPr="008F2BB1">
              <w:rPr>
                <w:rFonts w:hint="cs"/>
                <w:b/>
                <w:bCs/>
                <w:sz w:val="24"/>
                <w:szCs w:val="24"/>
                <w:rtl/>
              </w:rPr>
              <w:t xml:space="preserve"> خمسة ملايين وثمانمائة وثلاثة وتسعون ألف وثلاثمائة وخمسون دولار،</w:t>
            </w:r>
            <w:r w:rsidRPr="008F2BB1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وبفترة استرداد لرأس المال بلغت </w:t>
            </w:r>
            <w:r w:rsidRPr="008F2BB1">
              <w:rPr>
                <w:b/>
                <w:bCs/>
                <w:color w:val="000000" w:themeColor="text1"/>
                <w:sz w:val="24"/>
                <w:szCs w:val="24"/>
              </w:rPr>
              <w:t>3.2</w:t>
            </w:r>
            <w:r w:rsidRPr="008F2BB1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سنة.</w:t>
            </w:r>
          </w:p>
          <w:p w14:paraId="67C1D967" w14:textId="51CDCECF" w:rsidR="00EC21A6" w:rsidRPr="00F67BE3" w:rsidRDefault="00EC21A6" w:rsidP="003A6328">
            <w:pPr>
              <w:pStyle w:val="a4"/>
              <w:bidi/>
              <w:ind w:right="432"/>
              <w:jc w:val="both"/>
              <w:rPr>
                <w:rFonts w:asciiTheme="majorBidi" w:hAnsiTheme="majorBidi" w:cstheme="majorBidi"/>
                <w:color w:val="000000" w:themeColor="text1"/>
                <w:sz w:val="36"/>
                <w:szCs w:val="36"/>
                <w:lang w:val="en" w:bidi="ar-SY"/>
              </w:rPr>
            </w:pPr>
          </w:p>
        </w:tc>
      </w:tr>
    </w:tbl>
    <w:p w14:paraId="07016CE1" w14:textId="7BC61264" w:rsidR="0043239C" w:rsidRDefault="00BD3F2F" w:rsidP="002A3F1C">
      <w:pPr>
        <w:ind w:left="450" w:hanging="450"/>
        <w:rPr>
          <w:rtl/>
          <w:lang w:bidi="ar-SY"/>
        </w:rPr>
      </w:pPr>
      <w:r>
        <w:fldChar w:fldCharType="begin"/>
      </w:r>
      <w:r>
        <w:instrText xml:space="preserve"> INCLUDEPICTURE "http://damascusuniversity.edu.sy/fmee/downloads/files/1538992904_fmee.png" \* MERGEFORMATINET </w:instrText>
      </w:r>
      <w:r>
        <w:fldChar w:fldCharType="end"/>
      </w:r>
    </w:p>
    <w:sectPr w:rsidR="0043239C" w:rsidSect="00F46502">
      <w:type w:val="continuous"/>
      <w:pgSz w:w="22390" w:h="31660"/>
      <w:pgMar w:top="1440" w:right="1440" w:bottom="1440" w:left="1440" w:header="720" w:footer="720" w:gutter="0"/>
      <w:cols w:space="720"/>
      <w:vAlign w:val="center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99F"/>
    <w:multiLevelType w:val="hybridMultilevel"/>
    <w:tmpl w:val="197AD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DF4A94"/>
    <w:multiLevelType w:val="hybridMultilevel"/>
    <w:tmpl w:val="A3A2ECD2"/>
    <w:lvl w:ilvl="0" w:tplc="9058EC78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AD2152"/>
    <w:multiLevelType w:val="hybridMultilevel"/>
    <w:tmpl w:val="A2261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86886"/>
    <w:multiLevelType w:val="hybridMultilevel"/>
    <w:tmpl w:val="FBB29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F18FB"/>
    <w:multiLevelType w:val="hybridMultilevel"/>
    <w:tmpl w:val="1E783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9A36DD"/>
    <w:multiLevelType w:val="hybridMultilevel"/>
    <w:tmpl w:val="E5E63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435D83"/>
    <w:multiLevelType w:val="hybridMultilevel"/>
    <w:tmpl w:val="8328F798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7">
    <w:nsid w:val="45EE6F2C"/>
    <w:multiLevelType w:val="hybridMultilevel"/>
    <w:tmpl w:val="685601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9EC36D8"/>
    <w:multiLevelType w:val="hybridMultilevel"/>
    <w:tmpl w:val="DCEC0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9D1D8A"/>
    <w:multiLevelType w:val="hybridMultilevel"/>
    <w:tmpl w:val="C6ECF504"/>
    <w:lvl w:ilvl="0" w:tplc="43F810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1C"/>
    <w:rsid w:val="00046CB7"/>
    <w:rsid w:val="000E5FF3"/>
    <w:rsid w:val="00132CB1"/>
    <w:rsid w:val="0014704F"/>
    <w:rsid w:val="00185AB9"/>
    <w:rsid w:val="001A6067"/>
    <w:rsid w:val="001C0898"/>
    <w:rsid w:val="001C50A1"/>
    <w:rsid w:val="001D3600"/>
    <w:rsid w:val="002114EB"/>
    <w:rsid w:val="00292E77"/>
    <w:rsid w:val="002A3F1C"/>
    <w:rsid w:val="002B61A5"/>
    <w:rsid w:val="00323970"/>
    <w:rsid w:val="00327F66"/>
    <w:rsid w:val="00334354"/>
    <w:rsid w:val="00341E24"/>
    <w:rsid w:val="003A6328"/>
    <w:rsid w:val="0043239C"/>
    <w:rsid w:val="004A5708"/>
    <w:rsid w:val="004E5699"/>
    <w:rsid w:val="004E6E14"/>
    <w:rsid w:val="0050439D"/>
    <w:rsid w:val="00532CFB"/>
    <w:rsid w:val="0054399B"/>
    <w:rsid w:val="00564E56"/>
    <w:rsid w:val="005705F4"/>
    <w:rsid w:val="00570F40"/>
    <w:rsid w:val="005F0DB0"/>
    <w:rsid w:val="0066028A"/>
    <w:rsid w:val="00661CDB"/>
    <w:rsid w:val="00697D15"/>
    <w:rsid w:val="006B28B6"/>
    <w:rsid w:val="006F7FF7"/>
    <w:rsid w:val="00713CBE"/>
    <w:rsid w:val="007251F8"/>
    <w:rsid w:val="007743AC"/>
    <w:rsid w:val="007B04A3"/>
    <w:rsid w:val="007B1906"/>
    <w:rsid w:val="007B4946"/>
    <w:rsid w:val="00806B28"/>
    <w:rsid w:val="008720F8"/>
    <w:rsid w:val="008862E5"/>
    <w:rsid w:val="00893571"/>
    <w:rsid w:val="00893853"/>
    <w:rsid w:val="00922514"/>
    <w:rsid w:val="00937619"/>
    <w:rsid w:val="0095558F"/>
    <w:rsid w:val="00983DF0"/>
    <w:rsid w:val="009B6308"/>
    <w:rsid w:val="009F30A0"/>
    <w:rsid w:val="00A01198"/>
    <w:rsid w:val="00A42A36"/>
    <w:rsid w:val="00B16825"/>
    <w:rsid w:val="00B22213"/>
    <w:rsid w:val="00BA1335"/>
    <w:rsid w:val="00BD3F2F"/>
    <w:rsid w:val="00C3179D"/>
    <w:rsid w:val="00CD13D3"/>
    <w:rsid w:val="00CD6F2E"/>
    <w:rsid w:val="00CE24E7"/>
    <w:rsid w:val="00D3316B"/>
    <w:rsid w:val="00D37754"/>
    <w:rsid w:val="00D531B6"/>
    <w:rsid w:val="00D976FD"/>
    <w:rsid w:val="00E079CD"/>
    <w:rsid w:val="00E34766"/>
    <w:rsid w:val="00E90AC9"/>
    <w:rsid w:val="00EC21A6"/>
    <w:rsid w:val="00ED10B1"/>
    <w:rsid w:val="00F343E7"/>
    <w:rsid w:val="00F40DC5"/>
    <w:rsid w:val="00F40FC9"/>
    <w:rsid w:val="00F46502"/>
    <w:rsid w:val="00F6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CD02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2251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531B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D976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2251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531B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D976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8.253.95.123/index.php/engj/authorDashboard/submission/5873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Feras Khalil [ MTN Uganda ]</dc:creator>
  <cp:keywords/>
  <dc:description/>
  <cp:lastModifiedBy>User</cp:lastModifiedBy>
  <cp:revision>29</cp:revision>
  <dcterms:created xsi:type="dcterms:W3CDTF">2023-04-11T06:23:00Z</dcterms:created>
  <dcterms:modified xsi:type="dcterms:W3CDTF">2023-07-26T09:56:00Z</dcterms:modified>
</cp:coreProperties>
</file>